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2A52E" w14:textId="77777777" w:rsidR="00EA5DBD" w:rsidRDefault="008D1A9C">
      <w:pPr>
        <w:spacing w:line="360" w:lineRule="auto"/>
        <w:rPr>
          <w:b/>
          <w:bCs/>
          <w:sz w:val="28"/>
          <w:szCs w:val="28"/>
        </w:rPr>
      </w:pPr>
      <w:r>
        <w:rPr>
          <w:rFonts w:hint="eastAsia"/>
          <w:b/>
          <w:bCs/>
          <w:sz w:val="28"/>
          <w:szCs w:val="28"/>
        </w:rPr>
        <w:t>附件</w:t>
      </w:r>
      <w:r>
        <w:rPr>
          <w:rFonts w:hint="eastAsia"/>
          <w:b/>
          <w:bCs/>
          <w:sz w:val="28"/>
          <w:szCs w:val="28"/>
        </w:rPr>
        <w:t>2</w:t>
      </w:r>
      <w:r>
        <w:rPr>
          <w:rFonts w:hint="eastAsia"/>
          <w:b/>
          <w:bCs/>
          <w:sz w:val="28"/>
          <w:szCs w:val="28"/>
        </w:rPr>
        <w:t>：</w:t>
      </w:r>
    </w:p>
    <w:p w14:paraId="5CD4B926" w14:textId="114D7296" w:rsidR="00EA5DBD" w:rsidRDefault="003516DC">
      <w:pPr>
        <w:spacing w:line="360" w:lineRule="auto"/>
        <w:jc w:val="center"/>
        <w:rPr>
          <w:b/>
          <w:bCs/>
          <w:sz w:val="28"/>
          <w:szCs w:val="28"/>
        </w:rPr>
      </w:pPr>
      <w:r>
        <w:rPr>
          <w:rFonts w:hint="eastAsia"/>
          <w:b/>
          <w:bCs/>
          <w:sz w:val="28"/>
          <w:szCs w:val="28"/>
        </w:rPr>
        <w:t>南宁市第二人民医院</w:t>
      </w:r>
    </w:p>
    <w:p w14:paraId="19183D4B" w14:textId="489E0EC0" w:rsidR="00EA5DBD" w:rsidRDefault="00D10FE9">
      <w:pPr>
        <w:spacing w:line="360" w:lineRule="auto"/>
        <w:jc w:val="center"/>
        <w:rPr>
          <w:b/>
          <w:bCs/>
          <w:sz w:val="28"/>
          <w:szCs w:val="28"/>
        </w:rPr>
      </w:pPr>
      <w:r>
        <w:rPr>
          <w:rFonts w:hint="eastAsia"/>
          <w:b/>
          <w:bCs/>
          <w:sz w:val="28"/>
          <w:szCs w:val="28"/>
        </w:rPr>
        <w:t>中药饮片代煎服务（含调剂及配送）项目报价</w:t>
      </w:r>
    </w:p>
    <w:tbl>
      <w:tblPr>
        <w:tblStyle w:val="a5"/>
        <w:tblW w:w="0" w:type="auto"/>
        <w:tblLook w:val="04A0" w:firstRow="1" w:lastRow="0" w:firstColumn="1" w:lastColumn="0" w:noHBand="0" w:noVBand="1"/>
      </w:tblPr>
      <w:tblGrid>
        <w:gridCol w:w="793"/>
        <w:gridCol w:w="1254"/>
        <w:gridCol w:w="5707"/>
        <w:gridCol w:w="1047"/>
      </w:tblGrid>
      <w:tr w:rsidR="00EA5DBD" w14:paraId="6FB0D1C0" w14:textId="77777777">
        <w:trPr>
          <w:trHeight w:val="496"/>
        </w:trPr>
        <w:tc>
          <w:tcPr>
            <w:tcW w:w="799" w:type="dxa"/>
            <w:vAlign w:val="center"/>
          </w:tcPr>
          <w:p w14:paraId="78517138" w14:textId="77777777" w:rsidR="00EA5DBD" w:rsidRDefault="008D1A9C">
            <w:pPr>
              <w:jc w:val="center"/>
              <w:rPr>
                <w:b/>
                <w:bCs/>
              </w:rPr>
            </w:pPr>
            <w:r>
              <w:rPr>
                <w:rFonts w:hint="eastAsia"/>
                <w:b/>
                <w:bCs/>
              </w:rPr>
              <w:t>序号</w:t>
            </w:r>
          </w:p>
        </w:tc>
        <w:tc>
          <w:tcPr>
            <w:tcW w:w="1265" w:type="dxa"/>
            <w:vAlign w:val="center"/>
          </w:tcPr>
          <w:p w14:paraId="60966310" w14:textId="77777777" w:rsidR="00EA5DBD" w:rsidRDefault="008D1A9C">
            <w:pPr>
              <w:jc w:val="center"/>
              <w:rPr>
                <w:b/>
                <w:bCs/>
              </w:rPr>
            </w:pPr>
            <w:r>
              <w:rPr>
                <w:rFonts w:hint="eastAsia"/>
                <w:b/>
                <w:bCs/>
              </w:rPr>
              <w:t>名称</w:t>
            </w:r>
          </w:p>
        </w:tc>
        <w:tc>
          <w:tcPr>
            <w:tcW w:w="5748" w:type="dxa"/>
            <w:vAlign w:val="center"/>
          </w:tcPr>
          <w:p w14:paraId="4CA665FB" w14:textId="77777777" w:rsidR="00EA5DBD" w:rsidRDefault="008D1A9C">
            <w:pPr>
              <w:jc w:val="center"/>
              <w:rPr>
                <w:b/>
                <w:bCs/>
              </w:rPr>
            </w:pPr>
            <w:r>
              <w:rPr>
                <w:rFonts w:hint="eastAsia"/>
                <w:b/>
                <w:bCs/>
              </w:rPr>
              <w:t>资料和内容</w:t>
            </w:r>
          </w:p>
        </w:tc>
        <w:tc>
          <w:tcPr>
            <w:tcW w:w="1055" w:type="dxa"/>
            <w:vAlign w:val="center"/>
          </w:tcPr>
          <w:p w14:paraId="3ED6BCCD" w14:textId="77777777" w:rsidR="00EA5DBD" w:rsidRDefault="008D1A9C">
            <w:pPr>
              <w:jc w:val="center"/>
              <w:rPr>
                <w:b/>
                <w:bCs/>
              </w:rPr>
            </w:pPr>
            <w:r>
              <w:rPr>
                <w:rFonts w:hint="eastAsia"/>
                <w:b/>
                <w:bCs/>
              </w:rPr>
              <w:t>备注</w:t>
            </w:r>
          </w:p>
        </w:tc>
      </w:tr>
      <w:tr w:rsidR="00EA5DBD" w14:paraId="66010D7B" w14:textId="77777777">
        <w:trPr>
          <w:trHeight w:val="1328"/>
        </w:trPr>
        <w:tc>
          <w:tcPr>
            <w:tcW w:w="799" w:type="dxa"/>
            <w:vAlign w:val="center"/>
          </w:tcPr>
          <w:p w14:paraId="1F1B8C81" w14:textId="77777777" w:rsidR="00EA5DBD" w:rsidRDefault="00EA5DBD">
            <w:pPr>
              <w:jc w:val="center"/>
            </w:pPr>
          </w:p>
        </w:tc>
        <w:tc>
          <w:tcPr>
            <w:tcW w:w="1265" w:type="dxa"/>
            <w:vAlign w:val="center"/>
          </w:tcPr>
          <w:p w14:paraId="1ABC37D0" w14:textId="24AFDF8E" w:rsidR="00EA5DBD" w:rsidRDefault="006F5E83">
            <w:pPr>
              <w:jc w:val="center"/>
            </w:pPr>
            <w:r>
              <w:rPr>
                <w:rFonts w:hint="eastAsia"/>
              </w:rPr>
              <w:t>服务</w:t>
            </w:r>
            <w:r w:rsidR="008D1A9C">
              <w:rPr>
                <w:rFonts w:hint="eastAsia"/>
              </w:rPr>
              <w:t>供应商资质文件</w:t>
            </w:r>
          </w:p>
        </w:tc>
        <w:tc>
          <w:tcPr>
            <w:tcW w:w="5748" w:type="dxa"/>
          </w:tcPr>
          <w:p w14:paraId="1D207249" w14:textId="77777777" w:rsidR="00EA5DBD" w:rsidRDefault="008D1A9C">
            <w:r>
              <w:rPr>
                <w:rFonts w:hint="eastAsia"/>
              </w:rPr>
              <w:t>1.</w:t>
            </w:r>
            <w:r>
              <w:rPr>
                <w:rFonts w:hint="eastAsia"/>
              </w:rPr>
              <w:t>须提供营业执照副本复印件。</w:t>
            </w:r>
          </w:p>
          <w:p w14:paraId="0C20BBA9" w14:textId="77777777" w:rsidR="00EA5DBD" w:rsidRDefault="008D1A9C">
            <w:r>
              <w:rPr>
                <w:rFonts w:hint="eastAsia"/>
              </w:rPr>
              <w:t>2.</w:t>
            </w:r>
            <w:r>
              <w:rPr>
                <w:rFonts w:hint="eastAsia"/>
              </w:rPr>
              <w:t>特定资格要求：</w:t>
            </w:r>
          </w:p>
          <w:p w14:paraId="3D86A094" w14:textId="77777777" w:rsidR="00EA5DBD" w:rsidRDefault="008D1A9C">
            <w:r>
              <w:rPr>
                <w:rFonts w:hint="eastAsia"/>
              </w:rPr>
              <w:t>生产企业提供《药品生产许可证》复印件；</w:t>
            </w:r>
          </w:p>
          <w:p w14:paraId="4150CDBA" w14:textId="77777777" w:rsidR="00EA5DBD" w:rsidRDefault="008D1A9C">
            <w:r>
              <w:rPr>
                <w:rFonts w:hint="eastAsia"/>
              </w:rPr>
              <w:t>经营企业须提供《药品经营许可证》（含中药饮片）复印件。</w:t>
            </w:r>
          </w:p>
          <w:p w14:paraId="2BC238CC" w14:textId="77777777" w:rsidR="00EA5DBD" w:rsidRDefault="008D1A9C">
            <w:r>
              <w:rPr>
                <w:rFonts w:hint="eastAsia"/>
              </w:rPr>
              <w:t>3.</w:t>
            </w:r>
            <w:r>
              <w:rPr>
                <w:rFonts w:hint="eastAsia"/>
              </w:rPr>
              <w:t>提供信用中国”网站（</w:t>
            </w:r>
            <w:r>
              <w:rPr>
                <w:rFonts w:hint="eastAsia"/>
              </w:rPr>
              <w:t>www.creditchina.gov.cn</w:t>
            </w:r>
            <w:r>
              <w:rPr>
                <w:rFonts w:hint="eastAsia"/>
              </w:rPr>
              <w:t>）等渠道列入失信被执行人、重大税收违法案件当事人名单、政府采购严重违法失信行为查询记录。</w:t>
            </w:r>
          </w:p>
          <w:p w14:paraId="3695F2A3" w14:textId="30DB7469" w:rsidR="00EA5DBD" w:rsidRDefault="008D1A9C">
            <w:r>
              <w:rPr>
                <w:rFonts w:hint="eastAsia"/>
              </w:rPr>
              <w:t>4.</w:t>
            </w:r>
            <w:r w:rsidR="006F5E83">
              <w:rPr>
                <w:rFonts w:hint="eastAsia"/>
              </w:rPr>
              <w:t>服务</w:t>
            </w:r>
            <w:r>
              <w:rPr>
                <w:rFonts w:hint="eastAsia"/>
              </w:rPr>
              <w:t>供应商三年内在经营活动中没有因经营受到刑事处罚或者责令停产停业、吊销许可证或者执照、较大数额罚款等行政处罚的重大违法记录。</w:t>
            </w:r>
            <w:r>
              <w:rPr>
                <w:rFonts w:hint="eastAsia"/>
                <w:b/>
                <w:bCs/>
              </w:rPr>
              <w:t>提供承诺函（格式自拟）</w:t>
            </w:r>
          </w:p>
        </w:tc>
        <w:tc>
          <w:tcPr>
            <w:tcW w:w="1055" w:type="dxa"/>
          </w:tcPr>
          <w:p w14:paraId="41A0A55B" w14:textId="77777777" w:rsidR="00EA5DBD" w:rsidRDefault="00EA5DBD">
            <w:bookmarkStart w:id="0" w:name="_GoBack"/>
            <w:bookmarkEnd w:id="0"/>
          </w:p>
        </w:tc>
      </w:tr>
      <w:tr w:rsidR="00EA5DBD" w14:paraId="03DCE809" w14:textId="77777777">
        <w:tc>
          <w:tcPr>
            <w:tcW w:w="799" w:type="dxa"/>
            <w:vAlign w:val="center"/>
          </w:tcPr>
          <w:p w14:paraId="7ECA443E" w14:textId="77777777" w:rsidR="00EA5DBD" w:rsidRDefault="008D1A9C">
            <w:pPr>
              <w:jc w:val="center"/>
            </w:pPr>
            <w:r>
              <w:rPr>
                <w:rFonts w:hint="eastAsia"/>
              </w:rPr>
              <w:t>3</w:t>
            </w:r>
          </w:p>
        </w:tc>
        <w:tc>
          <w:tcPr>
            <w:tcW w:w="1265" w:type="dxa"/>
            <w:vAlign w:val="center"/>
          </w:tcPr>
          <w:p w14:paraId="3E92462D" w14:textId="6E0DA440" w:rsidR="00EA5DBD" w:rsidRDefault="006F5E83">
            <w:r>
              <w:rPr>
                <w:rFonts w:hint="eastAsia"/>
              </w:rPr>
              <w:t>服务</w:t>
            </w:r>
            <w:r w:rsidR="008D1A9C">
              <w:rPr>
                <w:rFonts w:hint="eastAsia"/>
              </w:rPr>
              <w:t>供应商中药煎煮建设和设备情况说明</w:t>
            </w:r>
          </w:p>
        </w:tc>
        <w:tc>
          <w:tcPr>
            <w:tcW w:w="5748" w:type="dxa"/>
          </w:tcPr>
          <w:p w14:paraId="1AECC1C9" w14:textId="77777777" w:rsidR="00EA5DBD" w:rsidRDefault="008D1A9C">
            <w:r>
              <w:rPr>
                <w:rFonts w:hint="eastAsia"/>
              </w:rPr>
              <w:t>1.</w:t>
            </w:r>
            <w:r>
              <w:rPr>
                <w:rFonts w:hint="eastAsia"/>
              </w:rPr>
              <w:t>已建中药煎煮中心，并获自治区中医药局批复的，提供中药煎煮中心日处理最大处方数量，煎煮中心面积，设备自动化情况（人工或半自动或全自动）。</w:t>
            </w:r>
          </w:p>
          <w:p w14:paraId="70F25C6A" w14:textId="77777777" w:rsidR="00EA5DBD" w:rsidRDefault="008D1A9C">
            <w:pPr>
              <w:pStyle w:val="a3"/>
              <w:ind w:firstLine="0"/>
              <w:rPr>
                <w:rFonts w:ascii="宋体" w:hAnsi="宋体"/>
                <w:szCs w:val="21"/>
              </w:rPr>
            </w:pPr>
            <w:r>
              <w:rPr>
                <w:rFonts w:hint="eastAsia"/>
              </w:rPr>
              <w:t>2.</w:t>
            </w:r>
            <w:r>
              <w:rPr>
                <w:rFonts w:hint="eastAsia"/>
              </w:rPr>
              <w:t>未建且</w:t>
            </w:r>
            <w:r>
              <w:rPr>
                <w:rFonts w:ascii="宋体" w:hAnsi="宋体" w:hint="eastAsia"/>
                <w:szCs w:val="21"/>
              </w:rPr>
              <w:t>有计划筹建的，提供计划筹建情况。</w:t>
            </w:r>
          </w:p>
          <w:p w14:paraId="7E940F6E" w14:textId="5D938022" w:rsidR="00EA5DBD" w:rsidRDefault="008D1A9C">
            <w:pPr>
              <w:pStyle w:val="a3"/>
              <w:ind w:firstLine="0"/>
            </w:pPr>
            <w:r>
              <w:rPr>
                <w:rFonts w:ascii="宋体" w:hAnsi="宋体" w:hint="eastAsia"/>
                <w:szCs w:val="21"/>
              </w:rPr>
              <w:t>提供以上2点情况说明</w:t>
            </w:r>
            <w:r w:rsidR="000E4160">
              <w:rPr>
                <w:rFonts w:ascii="宋体" w:hAnsi="宋体" w:hint="eastAsia"/>
                <w:szCs w:val="21"/>
              </w:rPr>
              <w:t>，</w:t>
            </w:r>
            <w:r>
              <w:rPr>
                <w:rFonts w:hint="eastAsia"/>
              </w:rPr>
              <w:t>格式自拟</w:t>
            </w:r>
            <w:r w:rsidR="000E4160">
              <w:rPr>
                <w:rFonts w:hint="eastAsia"/>
              </w:rPr>
              <w:t>。</w:t>
            </w:r>
          </w:p>
        </w:tc>
        <w:tc>
          <w:tcPr>
            <w:tcW w:w="1055" w:type="dxa"/>
          </w:tcPr>
          <w:p w14:paraId="0618A5B5" w14:textId="77777777" w:rsidR="00EA5DBD" w:rsidRDefault="00EA5DBD"/>
        </w:tc>
      </w:tr>
      <w:tr w:rsidR="00EA5DBD" w14:paraId="259C1F44" w14:textId="77777777">
        <w:trPr>
          <w:trHeight w:val="3957"/>
        </w:trPr>
        <w:tc>
          <w:tcPr>
            <w:tcW w:w="799" w:type="dxa"/>
            <w:vAlign w:val="center"/>
          </w:tcPr>
          <w:p w14:paraId="61BFFB6D" w14:textId="77777777" w:rsidR="00EA5DBD" w:rsidRDefault="008D1A9C">
            <w:pPr>
              <w:jc w:val="center"/>
            </w:pPr>
            <w:r>
              <w:rPr>
                <w:rFonts w:hint="eastAsia"/>
              </w:rPr>
              <w:t>4</w:t>
            </w:r>
          </w:p>
        </w:tc>
        <w:tc>
          <w:tcPr>
            <w:tcW w:w="1265" w:type="dxa"/>
            <w:vAlign w:val="center"/>
          </w:tcPr>
          <w:p w14:paraId="39A7E612" w14:textId="77777777" w:rsidR="00EA5DBD" w:rsidRDefault="008D1A9C">
            <w:r>
              <w:rPr>
                <w:rFonts w:hint="eastAsia"/>
              </w:rPr>
              <w:t>中药饮片代煎及配送服务报价</w:t>
            </w:r>
          </w:p>
        </w:tc>
        <w:tc>
          <w:tcPr>
            <w:tcW w:w="5748" w:type="dxa"/>
          </w:tcPr>
          <w:p w14:paraId="5F89F84D" w14:textId="77777777" w:rsidR="00EA5DBD" w:rsidRDefault="00EA5DBD">
            <w:pPr>
              <w:pStyle w:val="a4"/>
              <w:rPr>
                <w:b/>
                <w:bCs/>
              </w:rPr>
            </w:pPr>
          </w:p>
          <w:p w14:paraId="206CD643" w14:textId="77777777" w:rsidR="00EA5DBD" w:rsidRDefault="008D1A9C">
            <w:pPr>
              <w:pStyle w:val="a4"/>
              <w:rPr>
                <w:u w:val="single"/>
              </w:rPr>
            </w:pPr>
            <w:r>
              <w:rPr>
                <w:rFonts w:hint="eastAsia"/>
                <w:b/>
                <w:bCs/>
              </w:rPr>
              <w:t>代煎服务费单价报价（</w:t>
            </w:r>
            <w:r>
              <w:rPr>
                <w:rFonts w:ascii="宋体" w:eastAsia="宋体" w:hAnsi="宋体" w:cs="宋体" w:hint="eastAsia"/>
                <w:b/>
                <w:bCs/>
              </w:rPr>
              <w:t>元 /剂</w:t>
            </w:r>
            <w:r>
              <w:rPr>
                <w:rFonts w:hint="eastAsia"/>
                <w:b/>
                <w:bCs/>
              </w:rPr>
              <w:t>）：</w:t>
            </w:r>
            <w:r>
              <w:rPr>
                <w:rFonts w:hint="eastAsia"/>
                <w:b/>
                <w:bCs/>
                <w:u w:val="single"/>
              </w:rPr>
              <w:t xml:space="preserve"> </w:t>
            </w:r>
            <w:r>
              <w:rPr>
                <w:rFonts w:hint="eastAsia"/>
                <w:u w:val="single"/>
              </w:rPr>
              <w:t xml:space="preserve">        </w:t>
            </w:r>
          </w:p>
          <w:p w14:paraId="0966CFED" w14:textId="77777777" w:rsidR="00EA5DBD" w:rsidRDefault="00EA5DBD"/>
          <w:p w14:paraId="1EDDA27F" w14:textId="77777777" w:rsidR="00EA5DBD" w:rsidRDefault="008D1A9C">
            <w:r>
              <w:rPr>
                <w:rFonts w:hint="eastAsia"/>
              </w:rPr>
              <w:t>注：报价包含：</w:t>
            </w:r>
          </w:p>
          <w:p w14:paraId="644A8889" w14:textId="77777777" w:rsidR="00EA5DBD" w:rsidRDefault="008D1A9C">
            <w:pPr>
              <w:numPr>
                <w:ilvl w:val="0"/>
                <w:numId w:val="1"/>
              </w:numPr>
            </w:pPr>
            <w:r>
              <w:rPr>
                <w:rFonts w:hint="eastAsia"/>
              </w:rPr>
              <w:t>《医疗机构中药煎药室管理规范》、《广西中药饮片代煎质量管理规范》的审方、调配、复核、煎煮、配送等；</w:t>
            </w:r>
          </w:p>
          <w:p w14:paraId="4EF33DBF" w14:textId="72817369" w:rsidR="00EA5DBD" w:rsidRDefault="008D1A9C">
            <w:r>
              <w:rPr>
                <w:rFonts w:hint="eastAsia"/>
              </w:rPr>
              <w:t>2.</w:t>
            </w:r>
            <w:r>
              <w:rPr>
                <w:rFonts w:hint="eastAsia"/>
              </w:rPr>
              <w:t>快递配送到：</w:t>
            </w:r>
            <w:r w:rsidR="003516DC">
              <w:rPr>
                <w:rFonts w:hint="eastAsia"/>
              </w:rPr>
              <w:t>南宁市第二人民医院总院</w:t>
            </w:r>
            <w:r>
              <w:rPr>
                <w:rFonts w:hint="eastAsia"/>
              </w:rPr>
              <w:t>、</w:t>
            </w:r>
            <w:r w:rsidR="003516DC">
              <w:rPr>
                <w:rFonts w:hint="eastAsia"/>
              </w:rPr>
              <w:t>西院（江南区人民医院）</w:t>
            </w:r>
            <w:r>
              <w:rPr>
                <w:rFonts w:hint="eastAsia"/>
              </w:rPr>
              <w:t>药学部</w:t>
            </w:r>
            <w:r w:rsidR="00271A91">
              <w:rPr>
                <w:rFonts w:hint="eastAsia"/>
              </w:rPr>
              <w:t>中药房</w:t>
            </w:r>
            <w:r>
              <w:rPr>
                <w:rFonts w:hint="eastAsia"/>
              </w:rPr>
              <w:t>或</w:t>
            </w:r>
            <w:r w:rsidR="003516DC">
              <w:rPr>
                <w:rFonts w:hint="eastAsia"/>
              </w:rPr>
              <w:t>药学部</w:t>
            </w:r>
            <w:r>
              <w:rPr>
                <w:rFonts w:hint="eastAsia"/>
              </w:rPr>
              <w:t>指定地点；患者指定广西区内地点。</w:t>
            </w:r>
          </w:p>
          <w:p w14:paraId="6462AD17" w14:textId="77777777" w:rsidR="00EA5DBD" w:rsidRDefault="00EA5DBD"/>
        </w:tc>
        <w:tc>
          <w:tcPr>
            <w:tcW w:w="1055" w:type="dxa"/>
          </w:tcPr>
          <w:p w14:paraId="26CEC51E" w14:textId="77777777" w:rsidR="00EA5DBD" w:rsidRDefault="00EA5DBD"/>
        </w:tc>
      </w:tr>
      <w:tr w:rsidR="00EA5DBD" w14:paraId="4C8395EC" w14:textId="77777777">
        <w:trPr>
          <w:trHeight w:val="906"/>
        </w:trPr>
        <w:tc>
          <w:tcPr>
            <w:tcW w:w="799" w:type="dxa"/>
            <w:vAlign w:val="center"/>
          </w:tcPr>
          <w:p w14:paraId="7692B16C" w14:textId="77777777" w:rsidR="00EA5DBD" w:rsidRDefault="008D1A9C">
            <w:pPr>
              <w:jc w:val="center"/>
            </w:pPr>
            <w:r>
              <w:rPr>
                <w:rFonts w:hint="eastAsia"/>
              </w:rPr>
              <w:t>5</w:t>
            </w:r>
          </w:p>
        </w:tc>
        <w:tc>
          <w:tcPr>
            <w:tcW w:w="1265" w:type="dxa"/>
            <w:vAlign w:val="center"/>
          </w:tcPr>
          <w:p w14:paraId="33B96285" w14:textId="77777777" w:rsidR="00EA5DBD" w:rsidRDefault="008D1A9C">
            <w:pPr>
              <w:jc w:val="center"/>
            </w:pPr>
            <w:r>
              <w:rPr>
                <w:rFonts w:hint="eastAsia"/>
              </w:rPr>
              <w:t>公司简介</w:t>
            </w:r>
          </w:p>
        </w:tc>
        <w:tc>
          <w:tcPr>
            <w:tcW w:w="5748" w:type="dxa"/>
          </w:tcPr>
          <w:p w14:paraId="1091C718" w14:textId="77777777" w:rsidR="00EA5DBD" w:rsidRDefault="00EA5DBD"/>
          <w:p w14:paraId="113F3471" w14:textId="77777777" w:rsidR="00EA5DBD" w:rsidRDefault="008D1A9C">
            <w:r>
              <w:rPr>
                <w:rFonts w:hint="eastAsia"/>
              </w:rPr>
              <w:t>公司简介</w:t>
            </w:r>
          </w:p>
        </w:tc>
        <w:tc>
          <w:tcPr>
            <w:tcW w:w="1055" w:type="dxa"/>
          </w:tcPr>
          <w:p w14:paraId="760ED2DC" w14:textId="77777777" w:rsidR="00EA5DBD" w:rsidRDefault="00EA5DBD"/>
        </w:tc>
      </w:tr>
      <w:tr w:rsidR="00EA5DBD" w14:paraId="5745E5A0" w14:textId="77777777">
        <w:trPr>
          <w:trHeight w:val="996"/>
        </w:trPr>
        <w:tc>
          <w:tcPr>
            <w:tcW w:w="799" w:type="dxa"/>
            <w:vAlign w:val="center"/>
          </w:tcPr>
          <w:p w14:paraId="3B1C217F" w14:textId="77777777" w:rsidR="00EA5DBD" w:rsidRDefault="008D1A9C">
            <w:pPr>
              <w:jc w:val="center"/>
            </w:pPr>
            <w:r>
              <w:rPr>
                <w:rFonts w:hint="eastAsia"/>
              </w:rPr>
              <w:t>6</w:t>
            </w:r>
          </w:p>
        </w:tc>
        <w:tc>
          <w:tcPr>
            <w:tcW w:w="1265" w:type="dxa"/>
            <w:vAlign w:val="center"/>
          </w:tcPr>
          <w:p w14:paraId="75E98483" w14:textId="77777777" w:rsidR="00EA5DBD" w:rsidRDefault="008D1A9C">
            <w:pPr>
              <w:jc w:val="center"/>
            </w:pPr>
            <w:r>
              <w:rPr>
                <w:rFonts w:hint="eastAsia"/>
              </w:rPr>
              <w:t>授权委托书</w:t>
            </w:r>
          </w:p>
        </w:tc>
        <w:tc>
          <w:tcPr>
            <w:tcW w:w="5748" w:type="dxa"/>
          </w:tcPr>
          <w:p w14:paraId="41E1E80F" w14:textId="77777777" w:rsidR="00EA5DBD" w:rsidRDefault="008D1A9C">
            <w:pPr>
              <w:pStyle w:val="a3"/>
              <w:ind w:firstLine="0"/>
            </w:pPr>
            <w:r>
              <w:rPr>
                <w:rFonts w:hint="eastAsia"/>
              </w:rPr>
              <w:t>委托代理人的身份证复印件及授权委托书（格式自拟），授权委托书附委托代理人联系电话。</w:t>
            </w:r>
          </w:p>
        </w:tc>
        <w:tc>
          <w:tcPr>
            <w:tcW w:w="1055" w:type="dxa"/>
          </w:tcPr>
          <w:p w14:paraId="2BACF058" w14:textId="77777777" w:rsidR="00EA5DBD" w:rsidRDefault="00EA5DBD"/>
        </w:tc>
      </w:tr>
    </w:tbl>
    <w:p w14:paraId="278719DA" w14:textId="77777777" w:rsidR="00EA5DBD" w:rsidRDefault="008D1A9C">
      <w:pPr>
        <w:ind w:firstLineChars="100" w:firstLine="210"/>
        <w:jc w:val="left"/>
        <w:rPr>
          <w:b/>
          <w:bCs/>
        </w:rPr>
      </w:pPr>
      <w:r>
        <w:rPr>
          <w:rFonts w:hint="eastAsia"/>
        </w:rPr>
        <w:t>以上格式可以自行扩展，</w:t>
      </w:r>
      <w:r>
        <w:rPr>
          <w:rFonts w:hint="eastAsia"/>
          <w:b/>
          <w:bCs/>
        </w:rPr>
        <w:t>以上资料均须加盖单位公章。</w:t>
      </w:r>
    </w:p>
    <w:p w14:paraId="56AFB7F2" w14:textId="77777777" w:rsidR="00EA5DBD" w:rsidRDefault="00EA5DBD">
      <w:pPr>
        <w:pStyle w:val="a3"/>
      </w:pPr>
    </w:p>
    <w:p w14:paraId="183579D7" w14:textId="3D73F70F" w:rsidR="00EA5DBD" w:rsidRDefault="008D1A9C">
      <w:pPr>
        <w:pStyle w:val="a3"/>
      </w:pPr>
      <w:r>
        <w:rPr>
          <w:rFonts w:hint="eastAsia"/>
        </w:rPr>
        <w:t xml:space="preserve">                                           </w:t>
      </w:r>
      <w:r w:rsidR="006419D5">
        <w:rPr>
          <w:rFonts w:hint="eastAsia"/>
        </w:rPr>
        <w:t>服务</w:t>
      </w:r>
      <w:r>
        <w:rPr>
          <w:rFonts w:hint="eastAsia"/>
        </w:rPr>
        <w:t>供应商（公章）</w:t>
      </w:r>
      <w:r>
        <w:rPr>
          <w:rFonts w:hint="eastAsia"/>
        </w:rPr>
        <w:t xml:space="preserve">: </w:t>
      </w:r>
    </w:p>
    <w:p w14:paraId="1763586E" w14:textId="77777777" w:rsidR="00EA5DBD" w:rsidRDefault="008D1A9C">
      <w:pPr>
        <w:pStyle w:val="a3"/>
      </w:pPr>
      <w:r>
        <w:rPr>
          <w:rFonts w:hint="eastAsia"/>
        </w:rPr>
        <w:t xml:space="preserve">                                           </w:t>
      </w:r>
      <w:r>
        <w:rPr>
          <w:rFonts w:ascii="宋体" w:hAnsi="宋体" w:hint="eastAsia"/>
          <w:sz w:val="24"/>
        </w:rPr>
        <w:t>日期：    年   月   日</w:t>
      </w:r>
    </w:p>
    <w:p w14:paraId="0E2DD657" w14:textId="77777777" w:rsidR="00EA5DBD" w:rsidRDefault="00EA5DBD">
      <w:pPr>
        <w:jc w:val="left"/>
      </w:pPr>
    </w:p>
    <w:sectPr w:rsidR="00EA5DBD">
      <w:pgSz w:w="11906" w:h="16838"/>
      <w:pgMar w:top="1157" w:right="1519" w:bottom="1157" w:left="15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47D67" w14:textId="77777777" w:rsidR="00E44E03" w:rsidRDefault="00E44E03" w:rsidP="0006502B">
      <w:r>
        <w:separator/>
      </w:r>
    </w:p>
  </w:endnote>
  <w:endnote w:type="continuationSeparator" w:id="0">
    <w:p w14:paraId="359E6C11" w14:textId="77777777" w:rsidR="00E44E03" w:rsidRDefault="00E44E03" w:rsidP="0006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8F811" w14:textId="77777777" w:rsidR="00E44E03" w:rsidRDefault="00E44E03" w:rsidP="0006502B">
      <w:r>
        <w:separator/>
      </w:r>
    </w:p>
  </w:footnote>
  <w:footnote w:type="continuationSeparator" w:id="0">
    <w:p w14:paraId="69BCBE0E" w14:textId="77777777" w:rsidR="00E44E03" w:rsidRDefault="00E44E03" w:rsidP="000650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F2A9CA"/>
    <w:multiLevelType w:val="singleLevel"/>
    <w:tmpl w:val="DAF2A9CA"/>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BD"/>
    <w:rsid w:val="0006502B"/>
    <w:rsid w:val="00091A57"/>
    <w:rsid w:val="000E2934"/>
    <w:rsid w:val="000E4160"/>
    <w:rsid w:val="00271A91"/>
    <w:rsid w:val="003516DC"/>
    <w:rsid w:val="0062219A"/>
    <w:rsid w:val="006419D5"/>
    <w:rsid w:val="006F5E83"/>
    <w:rsid w:val="008D1A9C"/>
    <w:rsid w:val="00A03D9D"/>
    <w:rsid w:val="00BF75DE"/>
    <w:rsid w:val="00D10FE9"/>
    <w:rsid w:val="00E44E03"/>
    <w:rsid w:val="00EA5DBD"/>
    <w:rsid w:val="00F73B18"/>
    <w:rsid w:val="04DD5D12"/>
    <w:rsid w:val="05C96278"/>
    <w:rsid w:val="0E633800"/>
    <w:rsid w:val="0FF90ECC"/>
    <w:rsid w:val="11812847"/>
    <w:rsid w:val="14155F3F"/>
    <w:rsid w:val="1BC016CD"/>
    <w:rsid w:val="1C7B6CFF"/>
    <w:rsid w:val="1D2315FB"/>
    <w:rsid w:val="203F1FE1"/>
    <w:rsid w:val="2B96130D"/>
    <w:rsid w:val="2DC07893"/>
    <w:rsid w:val="332F5AAF"/>
    <w:rsid w:val="41DE0EBB"/>
    <w:rsid w:val="48437E89"/>
    <w:rsid w:val="488B727E"/>
    <w:rsid w:val="4B524331"/>
    <w:rsid w:val="4F5A4BDB"/>
    <w:rsid w:val="55250333"/>
    <w:rsid w:val="5A356F70"/>
    <w:rsid w:val="65C46CD4"/>
    <w:rsid w:val="6B792DBC"/>
    <w:rsid w:val="6CE77FFE"/>
    <w:rsid w:val="6D5910F7"/>
    <w:rsid w:val="6E8F3BD4"/>
    <w:rsid w:val="6F9B59F7"/>
    <w:rsid w:val="732E0930"/>
    <w:rsid w:val="7A1133AB"/>
    <w:rsid w:val="7DB326D6"/>
    <w:rsid w:val="7EEF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7A5B9"/>
  <w15:docId w15:val="{E0598272-1E38-4AAC-A37C-E6295AF0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Body Text"/>
    <w:basedOn w:val="a"/>
    <w:next w:val="a"/>
    <w:uiPriority w:val="99"/>
    <w:qFormat/>
    <w:pPr>
      <w:spacing w:line="380" w:lineRule="exact"/>
    </w:pPr>
    <w:rPr>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6502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06502B"/>
    <w:rPr>
      <w:rFonts w:asciiTheme="minorHAnsi" w:eastAsiaTheme="minorEastAsia" w:hAnsiTheme="minorHAnsi" w:cstheme="minorBidi"/>
      <w:kern w:val="2"/>
      <w:sz w:val="18"/>
      <w:szCs w:val="18"/>
    </w:rPr>
  </w:style>
  <w:style w:type="paragraph" w:styleId="a8">
    <w:name w:val="footer"/>
    <w:basedOn w:val="a"/>
    <w:link w:val="a9"/>
    <w:rsid w:val="0006502B"/>
    <w:pPr>
      <w:tabs>
        <w:tab w:val="center" w:pos="4153"/>
        <w:tab w:val="right" w:pos="8306"/>
      </w:tabs>
      <w:snapToGrid w:val="0"/>
      <w:jc w:val="left"/>
    </w:pPr>
    <w:rPr>
      <w:sz w:val="18"/>
      <w:szCs w:val="18"/>
    </w:rPr>
  </w:style>
  <w:style w:type="character" w:customStyle="1" w:styleId="a9">
    <w:name w:val="页脚 字符"/>
    <w:basedOn w:val="a0"/>
    <w:link w:val="a8"/>
    <w:rsid w:val="0006502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119</Words>
  <Characters>680</Characters>
  <Application>Microsoft Office Word</Application>
  <DocSecurity>0</DocSecurity>
  <Lines>5</Lines>
  <Paragraphs>1</Paragraphs>
  <ScaleCrop>false</ScaleCrop>
  <Company>HP Inc.</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2026-06-22T02:46:00Z</dcterms:created>
  <dcterms:modified xsi:type="dcterms:W3CDTF">2026-06-23T03:02:00Z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eyJoZGlkIjoiZGNiZGQ0ZDc4YWYwZDEzZTkxZDUwNTIwNDIxNzkyZmYiLCJ1c2VySWQiOiIzMDg1MjgzMTIifQ==</vt:lpwstr>
  </property>
  <property fmtid="{D5CDD505-2E9C-101B-9397-08002B2CF9AE}" pid="4" name="ICV">
    <vt:lpwstr>B8F3FE313E104BC196EA8540DE67E34F_12</vt:lpwstr>
  </property>
</Properties>
</file>