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953"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8"/>
        <w:gridCol w:w="8025"/>
      </w:tblGrid>
      <w:tr w14:paraId="17DB3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28" w:type="dxa"/>
            <w:vAlign w:val="center"/>
          </w:tcPr>
          <w:p w14:paraId="4AFA1618">
            <w:pPr>
              <w:pStyle w:val="5"/>
              <w:widowControl/>
              <w:shd w:val="clear" w:color="auto" w:fill="FFFFFF"/>
              <w:spacing w:before="0" w:beforeAutospacing="0" w:after="0" w:afterAutospacing="0" w:line="23" w:lineRule="atLeast"/>
              <w:jc w:val="center"/>
              <w:rPr>
                <w:rFonts w:hint="eastAsia" w:ascii="宋体" w:hAnsi="宋体" w:eastAsia="宋体" w:cs="宋体"/>
                <w:b w:val="0"/>
                <w:bCs/>
                <w:sz w:val="21"/>
                <w:szCs w:val="21"/>
                <w:shd w:val="clear" w:color="auto" w:fill="FFFFFF"/>
                <w:lang w:val="en-US" w:eastAsia="zh-CN"/>
              </w:rPr>
            </w:pPr>
            <w:r>
              <w:rPr>
                <w:rFonts w:hint="eastAsia" w:cs="宋体"/>
                <w:b w:val="0"/>
                <w:bCs/>
                <w:sz w:val="21"/>
                <w:szCs w:val="21"/>
                <w:shd w:val="clear" w:color="auto" w:fill="FFFFFF"/>
                <w:lang w:val="en-US" w:eastAsia="zh-CN"/>
              </w:rPr>
              <w:t>服务</w:t>
            </w:r>
            <w:r>
              <w:rPr>
                <w:rFonts w:hint="eastAsia" w:ascii="宋体" w:hAnsi="宋体" w:eastAsia="宋体" w:cs="宋体"/>
                <w:b w:val="0"/>
                <w:bCs/>
                <w:sz w:val="21"/>
                <w:szCs w:val="21"/>
                <w:shd w:val="clear" w:color="auto" w:fill="FFFFFF"/>
                <w:lang w:val="en-US" w:eastAsia="zh-CN"/>
              </w:rPr>
              <w:t>内容</w:t>
            </w:r>
          </w:p>
          <w:p w14:paraId="2E8DE493">
            <w:pPr>
              <w:pStyle w:val="5"/>
              <w:widowControl/>
              <w:shd w:val="clear" w:color="auto" w:fill="FFFFFF"/>
              <w:spacing w:before="0" w:beforeAutospacing="0" w:after="0" w:afterAutospacing="0" w:line="23" w:lineRule="atLeast"/>
              <w:jc w:val="center"/>
              <w:rPr>
                <w:rFonts w:hint="eastAsia" w:ascii="宋体" w:hAnsi="宋体" w:eastAsia="宋体" w:cs="宋体"/>
                <w:b w:val="0"/>
                <w:bCs/>
                <w:sz w:val="21"/>
                <w:szCs w:val="21"/>
                <w:shd w:val="clear" w:color="auto" w:fill="FFFFFF"/>
                <w:lang w:val="en-US" w:eastAsia="zh-CN"/>
              </w:rPr>
            </w:pPr>
            <w:r>
              <w:rPr>
                <w:rFonts w:hint="eastAsia" w:ascii="宋体" w:hAnsi="宋体" w:eastAsia="宋体" w:cs="宋体"/>
                <w:b w:val="0"/>
                <w:bCs/>
                <w:sz w:val="21"/>
                <w:szCs w:val="21"/>
                <w:shd w:val="clear" w:color="auto" w:fill="FFFFFF"/>
                <w:lang w:val="en-US" w:eastAsia="zh-CN"/>
              </w:rPr>
              <w:t>及功能</w:t>
            </w:r>
            <w:r>
              <w:rPr>
                <w:rFonts w:hint="eastAsia" w:ascii="宋体" w:hAnsi="宋体" w:eastAsia="宋体" w:cs="宋体"/>
                <w:b w:val="0"/>
                <w:bCs/>
                <w:sz w:val="21"/>
                <w:szCs w:val="21"/>
                <w:shd w:val="clear" w:color="auto" w:fill="FFFFFF"/>
              </w:rPr>
              <w:t>技术</w:t>
            </w:r>
            <w:r>
              <w:rPr>
                <w:rFonts w:hint="eastAsia" w:ascii="宋体" w:hAnsi="宋体" w:eastAsia="宋体" w:cs="宋体"/>
                <w:b w:val="0"/>
                <w:bCs/>
                <w:sz w:val="21"/>
                <w:szCs w:val="21"/>
                <w:shd w:val="clear" w:color="auto" w:fill="FFFFFF"/>
                <w:lang w:val="en-US" w:eastAsia="zh-CN"/>
              </w:rPr>
              <w:t>要求</w:t>
            </w:r>
          </w:p>
        </w:tc>
        <w:tc>
          <w:tcPr>
            <w:tcW w:w="8025" w:type="dxa"/>
          </w:tcPr>
          <w:p w14:paraId="6C4F8DC0">
            <w:pPr>
              <w:spacing w:line="360" w:lineRule="auto"/>
              <w:ind w:firstLine="420" w:firstLineChars="200"/>
              <w:rPr>
                <w:rFonts w:hint="eastAsia"/>
                <w:sz w:val="21"/>
                <w:szCs w:val="21"/>
              </w:rPr>
            </w:pPr>
            <w:r>
              <w:rPr>
                <w:rFonts w:hint="eastAsia"/>
                <w:sz w:val="21"/>
                <w:szCs w:val="21"/>
                <w:lang w:val="en-US" w:eastAsia="zh-CN"/>
              </w:rPr>
              <w:t>一、维保范围：</w:t>
            </w:r>
          </w:p>
          <w:p w14:paraId="7D2F7A8C">
            <w:pPr>
              <w:spacing w:line="360" w:lineRule="auto"/>
              <w:ind w:firstLine="420" w:firstLineChars="200"/>
              <w:rPr>
                <w:rFonts w:hint="eastAsia"/>
                <w:sz w:val="21"/>
                <w:szCs w:val="21"/>
              </w:rPr>
            </w:pPr>
            <w:r>
              <w:rPr>
                <w:rFonts w:hint="eastAsia"/>
                <w:sz w:val="21"/>
                <w:szCs w:val="21"/>
                <w:lang w:val="en-US" w:eastAsia="zh-CN"/>
              </w:rPr>
              <w:t>1、系统软件维保</w:t>
            </w:r>
            <w:r>
              <w:rPr>
                <w:rFonts w:hint="eastAsia"/>
                <w:sz w:val="21"/>
                <w:szCs w:val="21"/>
              </w:rPr>
              <w:t>范围：</w:t>
            </w:r>
          </w:p>
          <w:p w14:paraId="168B0CD4">
            <w:pPr>
              <w:spacing w:line="360" w:lineRule="auto"/>
              <w:ind w:firstLine="420" w:firstLineChars="200"/>
              <w:rPr>
                <w:rFonts w:hint="eastAsia"/>
                <w:sz w:val="21"/>
                <w:szCs w:val="21"/>
                <w:lang w:val="en-US" w:eastAsia="zh-CN"/>
              </w:rPr>
            </w:pPr>
            <w:r>
              <w:rPr>
                <w:rFonts w:hint="eastAsia"/>
                <w:sz w:val="21"/>
                <w:szCs w:val="21"/>
                <w:lang w:eastAsia="zh-CN"/>
              </w:rPr>
              <w:t>（</w:t>
            </w:r>
            <w:r>
              <w:rPr>
                <w:rFonts w:hint="eastAsia"/>
                <w:sz w:val="21"/>
                <w:szCs w:val="21"/>
                <w:lang w:val="en-US" w:eastAsia="zh-CN"/>
              </w:rPr>
              <w:t>1</w:t>
            </w:r>
            <w:r>
              <w:rPr>
                <w:rFonts w:hint="eastAsia"/>
                <w:sz w:val="21"/>
                <w:szCs w:val="21"/>
                <w:lang w:eastAsia="zh-CN"/>
              </w:rPr>
              <w:t>）</w:t>
            </w:r>
            <w:r>
              <w:rPr>
                <w:rFonts w:hint="eastAsia"/>
                <w:sz w:val="21"/>
                <w:szCs w:val="21"/>
                <w:lang w:val="en-US" w:eastAsia="zh-CN"/>
              </w:rPr>
              <w:t>PACS/RIS核心软件：包含但是不限于数据库、应用服务器、存储管理、Web浏览端、诊断报告端等所有授权模块。</w:t>
            </w:r>
          </w:p>
          <w:p w14:paraId="656D8E91">
            <w:pPr>
              <w:pStyle w:val="8"/>
              <w:ind w:left="0" w:leftChars="0" w:firstLine="420" w:firstLineChars="0"/>
              <w:rPr>
                <w:rFonts w:hint="default"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（2）相关集成接口：</w:t>
            </w:r>
            <w:r>
              <w:rPr>
                <w:rFonts w:hint="default" w:ascii="宋体" w:hAnsi="宋体" w:eastAsia="宋体" w:cs="宋体"/>
                <w:b w:val="0"/>
                <w:bCs w:val="0"/>
                <w:color w:val="000000"/>
                <w:kern w:val="0"/>
                <w:sz w:val="21"/>
                <w:szCs w:val="21"/>
                <w:highlight w:val="none"/>
                <w:lang w:val="en-US" w:eastAsia="zh-CN" w:bidi="ar"/>
              </w:rPr>
              <w:t>与HIS系统、EMR系统、电子病历、预约挂号</w:t>
            </w:r>
            <w:r>
              <w:rPr>
                <w:rFonts w:hint="eastAsia" w:ascii="宋体" w:hAnsi="宋体" w:eastAsia="宋体" w:cs="宋体"/>
                <w:b w:val="0"/>
                <w:bCs w:val="0"/>
                <w:color w:val="000000"/>
                <w:kern w:val="0"/>
                <w:sz w:val="21"/>
                <w:szCs w:val="21"/>
                <w:highlight w:val="none"/>
                <w:lang w:val="en-US" w:eastAsia="zh-CN" w:bidi="ar"/>
              </w:rPr>
              <w:t>系统、全民健康影像平台</w:t>
            </w:r>
            <w:r>
              <w:rPr>
                <w:rFonts w:hint="eastAsia" w:ascii="宋体" w:hAnsi="宋体" w:cs="宋体"/>
                <w:b w:val="0"/>
                <w:bCs w:val="0"/>
                <w:color w:val="000000"/>
                <w:kern w:val="0"/>
                <w:sz w:val="21"/>
                <w:szCs w:val="21"/>
                <w:highlight w:val="none"/>
                <w:lang w:val="en-US" w:eastAsia="zh-CN" w:bidi="ar"/>
              </w:rPr>
              <w:t>、医保影像云</w:t>
            </w:r>
            <w:r>
              <w:rPr>
                <w:rFonts w:hint="default" w:ascii="宋体" w:hAnsi="宋体" w:eastAsia="宋体" w:cs="宋体"/>
                <w:b w:val="0"/>
                <w:bCs w:val="0"/>
                <w:color w:val="000000"/>
                <w:kern w:val="0"/>
                <w:sz w:val="21"/>
                <w:szCs w:val="21"/>
                <w:highlight w:val="none"/>
                <w:lang w:val="en-US" w:eastAsia="zh-CN" w:bidi="ar"/>
              </w:rPr>
              <w:t>等的所有接口程序及服务</w:t>
            </w:r>
          </w:p>
          <w:p w14:paraId="5D331A4E">
            <w:pPr>
              <w:ind w:firstLine="420" w:firstLineChars="200"/>
              <w:rPr>
                <w:rFonts w:hint="default"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（3）客户端软件：</w:t>
            </w:r>
            <w:r>
              <w:rPr>
                <w:rFonts w:hint="default" w:ascii="宋体" w:hAnsi="宋体" w:eastAsia="宋体" w:cs="宋体"/>
                <w:b w:val="0"/>
                <w:bCs w:val="0"/>
                <w:color w:val="000000"/>
                <w:kern w:val="0"/>
                <w:sz w:val="21"/>
                <w:szCs w:val="21"/>
                <w:highlight w:val="none"/>
                <w:lang w:val="en-US" w:eastAsia="zh-CN" w:bidi="ar"/>
              </w:rPr>
              <w:t>全院范围内所有安装的诊断工作站、临床浏览端软件。</w:t>
            </w:r>
          </w:p>
          <w:p w14:paraId="5A7A6C71">
            <w:pPr>
              <w:pStyle w:val="8"/>
              <w:ind w:left="0" w:leftChars="0" w:firstLine="0" w:firstLineChars="0"/>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 xml:space="preserve">   </w:t>
            </w:r>
            <w:r>
              <w:rPr>
                <w:rFonts w:hint="eastAsia" w:ascii="宋体" w:hAnsi="宋体" w:cs="宋体"/>
                <w:b w:val="0"/>
                <w:bCs w:val="0"/>
                <w:color w:val="000000"/>
                <w:kern w:val="0"/>
                <w:sz w:val="21"/>
                <w:szCs w:val="21"/>
                <w:highlight w:val="none"/>
                <w:lang w:val="en-US" w:eastAsia="zh-CN" w:bidi="ar"/>
              </w:rPr>
              <w:t>2、</w:t>
            </w:r>
            <w:r>
              <w:rPr>
                <w:rFonts w:hint="eastAsia" w:ascii="宋体" w:hAnsi="宋体" w:eastAsia="宋体" w:cs="宋体"/>
                <w:b w:val="0"/>
                <w:bCs w:val="0"/>
                <w:color w:val="000000"/>
                <w:kern w:val="0"/>
                <w:sz w:val="21"/>
                <w:szCs w:val="21"/>
                <w:highlight w:val="none"/>
                <w:lang w:val="en-US" w:eastAsia="zh-CN" w:bidi="ar"/>
              </w:rPr>
              <w:t>服务内容范围：</w:t>
            </w:r>
            <w:r>
              <w:rPr>
                <w:rFonts w:hint="default" w:ascii="宋体" w:hAnsi="宋体" w:eastAsia="宋体" w:cs="宋体"/>
                <w:b w:val="0"/>
                <w:bCs w:val="0"/>
                <w:color w:val="000000"/>
                <w:kern w:val="0"/>
                <w:sz w:val="21"/>
                <w:szCs w:val="21"/>
                <w:highlight w:val="none"/>
                <w:lang w:val="en-US" w:eastAsia="zh-CN" w:bidi="ar"/>
              </w:rPr>
              <w:t>涵盖本系统相关的所有技术支持、预防性维护、故障处理、系统优化及咨询服务</w:t>
            </w:r>
          </w:p>
          <w:p w14:paraId="42930F81">
            <w:pPr>
              <w:ind w:firstLine="420"/>
              <w:rPr>
                <w:rFonts w:hint="default"/>
                <w:sz w:val="21"/>
                <w:szCs w:val="21"/>
                <w:lang w:val="en-US" w:eastAsia="zh-CN"/>
              </w:rPr>
            </w:pPr>
            <w:r>
              <w:rPr>
                <w:rFonts w:hint="eastAsia"/>
                <w:sz w:val="21"/>
                <w:szCs w:val="21"/>
                <w:lang w:val="en-US" w:eastAsia="zh-CN"/>
              </w:rPr>
              <w:t>二、维保服务详细要求：</w:t>
            </w:r>
          </w:p>
          <w:p w14:paraId="58090849">
            <w:pPr>
              <w:spacing w:line="360" w:lineRule="auto"/>
              <w:ind w:firstLine="420" w:firstLineChars="200"/>
              <w:rPr>
                <w:rFonts w:hint="eastAsia"/>
                <w:sz w:val="21"/>
                <w:szCs w:val="21"/>
                <w:lang w:val="en-US" w:eastAsia="zh-CN"/>
              </w:rPr>
            </w:pPr>
            <w:r>
              <w:rPr>
                <w:rFonts w:hint="eastAsia"/>
                <w:sz w:val="21"/>
                <w:szCs w:val="21"/>
                <w:lang w:val="en-US" w:eastAsia="zh-CN"/>
              </w:rPr>
              <w:t>1、提供放射影像管理系统维保服务，包含系统的日常功能维护，以及</w:t>
            </w:r>
            <w:r>
              <w:rPr>
                <w:rFonts w:hint="eastAsia" w:ascii="宋体" w:hAnsi="宋体" w:cs="宋体"/>
                <w:b w:val="0"/>
                <w:bCs w:val="0"/>
                <w:color w:val="000000"/>
                <w:kern w:val="0"/>
                <w:sz w:val="21"/>
                <w:szCs w:val="21"/>
                <w:highlight w:val="none"/>
                <w:lang w:val="en-US" w:eastAsia="zh-CN" w:bidi="ar"/>
              </w:rPr>
              <w:t>系统</w:t>
            </w:r>
            <w:r>
              <w:rPr>
                <w:rFonts w:hint="eastAsia" w:ascii="宋体" w:hAnsi="宋体" w:eastAsia="宋体" w:cs="宋体"/>
                <w:b w:val="0"/>
                <w:bCs w:val="0"/>
                <w:color w:val="000000"/>
                <w:kern w:val="0"/>
                <w:sz w:val="21"/>
                <w:szCs w:val="21"/>
                <w:highlight w:val="none"/>
                <w:lang w:val="en-US" w:eastAsia="zh-CN" w:bidi="ar"/>
              </w:rPr>
              <w:t>开发原厂</w:t>
            </w:r>
            <w:r>
              <w:rPr>
                <w:rFonts w:hint="eastAsia" w:ascii="宋体" w:hAnsi="宋体" w:cs="宋体"/>
                <w:b w:val="0"/>
                <w:bCs w:val="0"/>
                <w:color w:val="000000"/>
                <w:kern w:val="0"/>
                <w:sz w:val="21"/>
                <w:szCs w:val="21"/>
                <w:highlight w:val="none"/>
                <w:lang w:val="en-US" w:eastAsia="zh-CN" w:bidi="ar"/>
              </w:rPr>
              <w:t>维护</w:t>
            </w:r>
            <w:r>
              <w:rPr>
                <w:rFonts w:hint="eastAsia" w:ascii="宋体" w:hAnsi="宋体" w:eastAsia="宋体" w:cs="宋体"/>
                <w:b w:val="0"/>
                <w:bCs w:val="0"/>
                <w:color w:val="000000"/>
                <w:kern w:val="0"/>
                <w:sz w:val="21"/>
                <w:szCs w:val="21"/>
                <w:highlight w:val="none"/>
                <w:lang w:val="en-US" w:eastAsia="zh-CN" w:bidi="ar"/>
              </w:rPr>
              <w:t>服务</w:t>
            </w:r>
            <w:r>
              <w:rPr>
                <w:rFonts w:hint="eastAsia"/>
                <w:sz w:val="21"/>
                <w:szCs w:val="21"/>
                <w:lang w:val="en-US" w:eastAsia="zh-CN"/>
              </w:rPr>
              <w:t>。</w:t>
            </w:r>
          </w:p>
          <w:p w14:paraId="5110987D">
            <w:pPr>
              <w:spacing w:line="360" w:lineRule="auto"/>
              <w:ind w:firstLine="420" w:firstLineChars="200"/>
              <w:rPr>
                <w:rFonts w:hint="eastAsia"/>
                <w:sz w:val="21"/>
                <w:szCs w:val="21"/>
                <w:lang w:val="en-US" w:eastAsia="zh-CN"/>
              </w:rPr>
            </w:pPr>
            <w:r>
              <w:rPr>
                <w:rFonts w:hint="eastAsia"/>
                <w:sz w:val="21"/>
                <w:szCs w:val="21"/>
                <w:lang w:val="en-US" w:eastAsia="zh-CN"/>
              </w:rPr>
              <w:t>2、预防性维护：</w:t>
            </w:r>
          </w:p>
          <w:p w14:paraId="43E31877">
            <w:pPr>
              <w:spacing w:line="360" w:lineRule="auto"/>
              <w:ind w:firstLine="420" w:firstLineChars="200"/>
              <w:rPr>
                <w:rFonts w:hint="eastAsia" w:cs="Times New Roman"/>
                <w:sz w:val="21"/>
                <w:szCs w:val="21"/>
                <w:lang w:val="en-US" w:eastAsia="zh-CN"/>
              </w:rPr>
            </w:pPr>
            <w:r>
              <w:rPr>
                <w:rFonts w:hint="eastAsia"/>
                <w:sz w:val="21"/>
                <w:szCs w:val="21"/>
                <w:lang w:val="en-US" w:eastAsia="zh-CN"/>
              </w:rPr>
              <w:t>定期巡检：</w:t>
            </w:r>
            <w:r>
              <w:rPr>
                <w:rFonts w:hint="eastAsia" w:cs="Times New Roman"/>
                <w:sz w:val="21"/>
                <w:szCs w:val="21"/>
                <w:lang w:val="en-US" w:eastAsia="zh-CN"/>
              </w:rPr>
              <w:t>每月提供一次远程健康检查，每季度提供一次现场全面巡检，并提交《系统健康检查报告》</w:t>
            </w:r>
          </w:p>
          <w:p w14:paraId="2F24F1EF">
            <w:pPr>
              <w:pStyle w:val="2"/>
              <w:ind w:firstLine="420" w:firstLineChars="200"/>
              <w:rPr>
                <w:rFonts w:hint="default" w:ascii="Calibri" w:hAnsi="Calibri" w:eastAsia="宋体" w:cs="Times New Roman"/>
                <w:kern w:val="2"/>
                <w:sz w:val="21"/>
                <w:szCs w:val="21"/>
                <w:lang w:val="en-US" w:eastAsia="zh-CN" w:bidi="ar-SA"/>
              </w:rPr>
            </w:pPr>
            <w:r>
              <w:rPr>
                <w:rFonts w:hint="eastAsia" w:ascii="Calibri" w:hAnsi="Calibri" w:eastAsia="宋体" w:cs="Times New Roman"/>
                <w:kern w:val="2"/>
                <w:sz w:val="21"/>
                <w:szCs w:val="21"/>
                <w:lang w:val="en-US" w:eastAsia="zh-CN" w:bidi="ar-SA"/>
              </w:rPr>
              <w:t>性能优化：</w:t>
            </w:r>
            <w:r>
              <w:rPr>
                <w:rFonts w:hint="default" w:ascii="Calibri" w:hAnsi="Calibri" w:eastAsia="宋体" w:cs="Times New Roman"/>
                <w:kern w:val="2"/>
                <w:sz w:val="21"/>
                <w:szCs w:val="21"/>
                <w:lang w:val="en-US" w:eastAsia="zh-CN" w:bidi="ar-SA"/>
              </w:rPr>
              <w:t> 每半年对数据库性能进行一次优化，对系统日志进行清理</w:t>
            </w:r>
          </w:p>
          <w:p w14:paraId="7E64DC87">
            <w:pPr>
              <w:pStyle w:val="3"/>
              <w:jc w:val="both"/>
              <w:rPr>
                <w:rFonts w:hint="default" w:ascii="Calibri" w:hAnsi="Calibri" w:eastAsia="宋体" w:cs="Times New Roman"/>
                <w:color w:val="auto"/>
                <w:kern w:val="2"/>
                <w:sz w:val="21"/>
                <w:szCs w:val="21"/>
                <w:lang w:val="en-US" w:eastAsia="zh-CN" w:bidi="ar-SA"/>
              </w:rPr>
            </w:pPr>
            <w:r>
              <w:rPr>
                <w:rFonts w:hint="eastAsia" w:ascii="Calibri" w:hAnsi="Calibri" w:eastAsia="宋体" w:cs="Times New Roman"/>
                <w:color w:val="auto"/>
                <w:kern w:val="2"/>
                <w:sz w:val="21"/>
                <w:szCs w:val="21"/>
                <w:lang w:val="en-US" w:eastAsia="zh-CN" w:bidi="ar-SA"/>
              </w:rPr>
              <w:t> </w:t>
            </w:r>
            <w:r>
              <w:rPr>
                <w:rFonts w:hint="eastAsia" w:ascii="Calibri" w:hAnsi="Calibri" w:cs="Times New Roman"/>
                <w:color w:val="auto"/>
                <w:kern w:val="2"/>
                <w:sz w:val="21"/>
                <w:szCs w:val="21"/>
                <w:lang w:val="en-US" w:eastAsia="zh-CN" w:bidi="ar-SA"/>
              </w:rPr>
              <w:t xml:space="preserve">    </w:t>
            </w:r>
            <w:r>
              <w:rPr>
                <w:rFonts w:hint="eastAsia" w:ascii="Calibri" w:hAnsi="Calibri" w:eastAsia="宋体" w:cs="Times New Roman"/>
                <w:color w:val="auto"/>
                <w:kern w:val="2"/>
                <w:sz w:val="21"/>
                <w:szCs w:val="21"/>
                <w:lang w:val="en-US" w:eastAsia="zh-CN" w:bidi="ar-SA"/>
              </w:rPr>
              <w:t>数据备份验证：</w:t>
            </w:r>
            <w:r>
              <w:rPr>
                <w:rFonts w:hint="eastAsia" w:ascii="Calibri" w:hAnsi="Calibri" w:cs="Times New Roman"/>
                <w:color w:val="auto"/>
                <w:kern w:val="2"/>
                <w:sz w:val="21"/>
                <w:szCs w:val="21"/>
                <w:lang w:val="en-US" w:eastAsia="zh-CN" w:bidi="ar-SA"/>
              </w:rPr>
              <w:t>半年</w:t>
            </w:r>
            <w:r>
              <w:rPr>
                <w:rFonts w:hint="default" w:ascii="Calibri" w:hAnsi="Calibri" w:eastAsia="宋体" w:cs="Times New Roman"/>
                <w:color w:val="auto"/>
                <w:kern w:val="2"/>
                <w:sz w:val="21"/>
                <w:szCs w:val="21"/>
                <w:lang w:val="en-US" w:eastAsia="zh-CN" w:bidi="ar-SA"/>
              </w:rPr>
              <w:t>对系统备份数据进行一次恢复性验证，确保备份有效性</w:t>
            </w:r>
          </w:p>
          <w:p w14:paraId="34A0ADFB">
            <w:pPr>
              <w:pStyle w:val="4"/>
              <w:ind w:firstLine="210" w:firstLineChars="100"/>
              <w:rPr>
                <w:rFonts w:hint="eastAsia" w:ascii="Calibri" w:hAnsi="Calibri" w:eastAsia="宋体" w:cs="Times New Roman"/>
                <w:b w:val="0"/>
                <w:bCs w:val="0"/>
                <w:color w:val="auto"/>
                <w:kern w:val="2"/>
                <w:sz w:val="21"/>
                <w:szCs w:val="21"/>
                <w:lang w:val="en-US" w:eastAsia="zh-CN" w:bidi="ar-SA"/>
              </w:rPr>
            </w:pPr>
            <w:r>
              <w:rPr>
                <w:rFonts w:hint="eastAsia" w:ascii="Calibri" w:cs="Times New Roman"/>
                <w:b w:val="0"/>
                <w:bCs w:val="0"/>
                <w:color w:val="auto"/>
                <w:kern w:val="2"/>
                <w:sz w:val="21"/>
                <w:szCs w:val="21"/>
                <w:lang w:val="en-US" w:eastAsia="zh-CN" w:bidi="ar-SA"/>
              </w:rPr>
              <w:t>安全更新：</w:t>
            </w:r>
            <w:r>
              <w:rPr>
                <w:rFonts w:hint="eastAsia" w:ascii="Calibri" w:hAnsi="Calibri" w:eastAsia="宋体" w:cs="Times New Roman"/>
                <w:b w:val="0"/>
                <w:bCs w:val="0"/>
                <w:color w:val="auto"/>
                <w:kern w:val="2"/>
                <w:sz w:val="21"/>
                <w:szCs w:val="21"/>
                <w:lang w:val="en-US" w:eastAsia="zh-CN" w:bidi="ar-SA"/>
              </w:rPr>
              <w:t>及时提供操作系统、数据库、应用软件的安全补丁安装服务（需经院方测试同意</w:t>
            </w:r>
            <w:r>
              <w:rPr>
                <w:rFonts w:hint="eastAsia" w:ascii="Calibri" w:cs="Times New Roman"/>
                <w:b w:val="0"/>
                <w:bCs w:val="0"/>
                <w:color w:val="auto"/>
                <w:kern w:val="2"/>
                <w:sz w:val="21"/>
                <w:szCs w:val="21"/>
                <w:lang w:val="en-US" w:eastAsia="zh-CN" w:bidi="ar-SA"/>
              </w:rPr>
              <w:t>）。</w:t>
            </w:r>
          </w:p>
          <w:p w14:paraId="6043193A">
            <w:pPr>
              <w:spacing w:line="360" w:lineRule="auto"/>
              <w:ind w:firstLine="420" w:firstLineChars="200"/>
              <w:rPr>
                <w:rFonts w:hint="eastAsia" w:eastAsia="宋体" w:cs="Times New Roman"/>
                <w:sz w:val="21"/>
                <w:szCs w:val="21"/>
                <w:lang w:val="en-US" w:eastAsia="zh-CN"/>
              </w:rPr>
            </w:pPr>
            <w:r>
              <w:rPr>
                <w:rFonts w:hint="eastAsia" w:cs="Times New Roman"/>
                <w:sz w:val="21"/>
                <w:szCs w:val="21"/>
                <w:lang w:val="en-US" w:eastAsia="zh-CN"/>
              </w:rPr>
              <w:t>3、故障诊断与修复：当系统出现故障时，维保服务团队应能够迅速定位问题并提供解决方案，包括远程支持和现场服务。提供7x24小时热线电话及远程技术支持，需提供根本原因分析报告，对于重复性故障提出改进方案。</w:t>
            </w:r>
          </w:p>
          <w:p w14:paraId="1E693C9B">
            <w:pPr>
              <w:spacing w:line="360" w:lineRule="auto"/>
              <w:ind w:firstLine="420" w:firstLineChars="200"/>
              <w:rPr>
                <w:rFonts w:hint="eastAsia" w:cs="Times New Roman"/>
                <w:sz w:val="21"/>
                <w:szCs w:val="21"/>
                <w:lang w:val="en-US" w:eastAsia="zh-CN"/>
              </w:rPr>
            </w:pPr>
            <w:r>
              <w:rPr>
                <w:rFonts w:hint="eastAsia" w:cs="Times New Roman"/>
                <w:sz w:val="21"/>
                <w:szCs w:val="21"/>
                <w:lang w:val="en-US" w:eastAsia="zh-CN"/>
              </w:rPr>
              <w:t>4、软件升级与补丁管理：定期对系统软件进行升级，应用安全补丁，以防止新出现的安全威胁，同时优化系统性能。</w:t>
            </w:r>
          </w:p>
          <w:p w14:paraId="476FC750">
            <w:pPr>
              <w:spacing w:line="360" w:lineRule="auto"/>
              <w:ind w:firstLine="420" w:firstLineChars="200"/>
              <w:rPr>
                <w:rFonts w:hint="eastAsia" w:cs="Times New Roman"/>
                <w:sz w:val="21"/>
                <w:szCs w:val="21"/>
                <w:lang w:val="en-US" w:eastAsia="zh-CN"/>
              </w:rPr>
            </w:pPr>
            <w:r>
              <w:rPr>
                <w:rFonts w:hint="eastAsia" w:cs="Times New Roman"/>
                <w:sz w:val="21"/>
                <w:szCs w:val="21"/>
                <w:lang w:val="en-US" w:eastAsia="zh-CN"/>
              </w:rPr>
              <w:t>5、数据备份与恢复：建立严格的数据备份机制，确保关键数据的安全，并在必要时能够迅速恢复数据。</w:t>
            </w:r>
          </w:p>
          <w:p w14:paraId="50461041">
            <w:pPr>
              <w:spacing w:line="360" w:lineRule="auto"/>
              <w:ind w:firstLine="420" w:firstLineChars="200"/>
              <w:rPr>
                <w:rFonts w:hint="eastAsia" w:cs="Times New Roman"/>
                <w:sz w:val="21"/>
                <w:szCs w:val="21"/>
                <w:lang w:val="en-US" w:eastAsia="zh-CN"/>
              </w:rPr>
            </w:pPr>
            <w:r>
              <w:rPr>
                <w:rFonts w:hint="eastAsia" w:cs="Times New Roman"/>
                <w:sz w:val="21"/>
                <w:szCs w:val="21"/>
                <w:lang w:val="en-US" w:eastAsia="zh-CN"/>
              </w:rPr>
              <w:t>6、用户培训与支持：为医院工作人员提供必要的系统使用培训，以及日常使用中的技术支持，帮助他们更有效地利用系统资源。</w:t>
            </w:r>
          </w:p>
          <w:p w14:paraId="65FD0317">
            <w:pPr>
              <w:pStyle w:val="2"/>
              <w:ind w:firstLine="420"/>
              <w:rPr>
                <w:rFonts w:hint="eastAsia" w:cs="Times New Roman"/>
                <w:sz w:val="21"/>
                <w:szCs w:val="21"/>
                <w:lang w:val="en-US" w:eastAsia="zh-CN"/>
              </w:rPr>
            </w:pPr>
            <w:r>
              <w:rPr>
                <w:rFonts w:hint="eastAsia" w:cs="Times New Roman"/>
                <w:sz w:val="21"/>
                <w:szCs w:val="21"/>
                <w:lang w:val="en-US" w:eastAsia="zh-CN"/>
              </w:rPr>
              <w:t>7、应急服务</w:t>
            </w:r>
          </w:p>
          <w:p w14:paraId="7C6CF685">
            <w:pPr>
              <w:pStyle w:val="3"/>
              <w:ind w:firstLine="420"/>
              <w:jc w:val="both"/>
              <w:rPr>
                <w:rFonts w:hint="default"/>
                <w:sz w:val="21"/>
                <w:szCs w:val="21"/>
                <w:lang w:val="en-US" w:eastAsia="zh-CN"/>
              </w:rPr>
            </w:pPr>
            <w:r>
              <w:rPr>
                <w:rFonts w:hint="eastAsia" w:ascii="宋体" w:hAnsi="宋体" w:eastAsia="宋体" w:cs="宋体"/>
                <w:b w:val="0"/>
                <w:bCs w:val="0"/>
                <w:color w:val="000000"/>
                <w:kern w:val="0"/>
                <w:sz w:val="21"/>
                <w:szCs w:val="21"/>
                <w:highlight w:val="none"/>
                <w:lang w:bidi="ar"/>
              </w:rPr>
              <w:t>针对一些特殊的突发状况，如网络病毒导致乙方系统服务器崩溃、机房意外断电导致乙方系统服务器硬盘损毁等，乙方协助甲方进行相关工作处理，且可根据实际需要提供现场服务。</w:t>
            </w:r>
          </w:p>
        </w:tc>
      </w:tr>
      <w:tr w14:paraId="73602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928" w:type="dxa"/>
            <w:vAlign w:val="center"/>
          </w:tcPr>
          <w:p w14:paraId="689826C0">
            <w:pPr>
              <w:pStyle w:val="5"/>
              <w:widowControl/>
              <w:shd w:val="clear" w:color="auto" w:fill="FFFFFF"/>
              <w:spacing w:before="0" w:beforeAutospacing="0" w:after="0" w:afterAutospacing="0" w:line="23" w:lineRule="atLeast"/>
              <w:jc w:val="center"/>
              <w:rPr>
                <w:rFonts w:hint="eastAsia" w:ascii="宋体" w:hAnsi="宋体" w:eastAsia="宋体" w:cs="宋体"/>
                <w:b w:val="0"/>
                <w:bCs/>
                <w:sz w:val="21"/>
                <w:szCs w:val="21"/>
                <w:shd w:val="clear" w:color="auto" w:fill="FFFFFF"/>
                <w:lang w:val="en-US" w:eastAsia="zh-CN"/>
              </w:rPr>
            </w:pPr>
            <w:r>
              <w:rPr>
                <w:rFonts w:hint="eastAsia" w:ascii="宋体" w:hAnsi="宋体" w:eastAsia="宋体" w:cs="宋体"/>
                <w:b w:val="0"/>
                <w:bCs/>
                <w:sz w:val="21"/>
                <w:szCs w:val="21"/>
                <w:shd w:val="clear" w:color="auto" w:fill="FFFFFF"/>
                <w:lang w:val="en-US" w:eastAsia="zh-CN"/>
              </w:rPr>
              <w:t>实施及后续运维服务要求</w:t>
            </w:r>
          </w:p>
        </w:tc>
        <w:tc>
          <w:tcPr>
            <w:tcW w:w="8025" w:type="dxa"/>
          </w:tcPr>
          <w:p w14:paraId="31EBA634">
            <w:pPr>
              <w:spacing w:line="360" w:lineRule="auto"/>
              <w:ind w:firstLine="420" w:firstLineChars="200"/>
              <w:rPr>
                <w:rFonts w:hint="eastAsia" w:cs="Times New Roman"/>
                <w:sz w:val="21"/>
                <w:szCs w:val="21"/>
                <w:lang w:val="en-US" w:eastAsia="zh-CN"/>
              </w:rPr>
            </w:pPr>
            <w:r>
              <w:rPr>
                <w:rFonts w:hint="eastAsia" w:cs="Times New Roman"/>
                <w:sz w:val="21"/>
                <w:szCs w:val="21"/>
                <w:lang w:val="en-US" w:eastAsia="zh-CN"/>
              </w:rPr>
              <w:t>1.中标公司提供系统维护服务1年。</w:t>
            </w:r>
          </w:p>
          <w:p w14:paraId="452F7394">
            <w:pPr>
              <w:spacing w:line="360" w:lineRule="auto"/>
              <w:ind w:firstLine="420" w:firstLineChars="200"/>
              <w:rPr>
                <w:rFonts w:hint="eastAsia" w:cs="Times New Roman"/>
                <w:sz w:val="21"/>
                <w:szCs w:val="21"/>
                <w:lang w:val="en-US" w:eastAsia="zh-CN"/>
              </w:rPr>
            </w:pPr>
            <w:r>
              <w:rPr>
                <w:rFonts w:hint="eastAsia" w:cs="Times New Roman"/>
                <w:sz w:val="21"/>
                <w:szCs w:val="21"/>
                <w:lang w:val="en-US" w:eastAsia="zh-CN"/>
              </w:rPr>
              <w:t>2. 中标公司提供7*24小时技术支持热线，接到医院故障报修时起15分钟内提供电话技术支持。</w:t>
            </w:r>
          </w:p>
          <w:p w14:paraId="023E44AF">
            <w:pPr>
              <w:spacing w:line="360" w:lineRule="auto"/>
              <w:ind w:firstLine="420" w:firstLineChars="200"/>
              <w:rPr>
                <w:rFonts w:hint="eastAsia" w:cs="Times New Roman"/>
                <w:sz w:val="21"/>
                <w:szCs w:val="21"/>
                <w:lang w:val="en-US" w:eastAsia="zh-CN"/>
              </w:rPr>
            </w:pPr>
            <w:r>
              <w:rPr>
                <w:rFonts w:hint="eastAsia" w:cs="Times New Roman"/>
                <w:sz w:val="21"/>
                <w:szCs w:val="21"/>
                <w:lang w:val="en-US" w:eastAsia="zh-CN"/>
              </w:rPr>
              <w:t>3.故障解决：排除系统运行中的故障，使得系统可以得到平稳应用。这里的故障包括因编程问题使得软件未达到预期的功能效果或在软件运行期间出现的程序错误等，因程序错误产生的问题，免费修改；</w:t>
            </w:r>
          </w:p>
          <w:p w14:paraId="1B16FB15">
            <w:pPr>
              <w:spacing w:line="360" w:lineRule="auto"/>
              <w:ind w:firstLine="420" w:firstLineChars="200"/>
              <w:rPr>
                <w:rFonts w:hint="eastAsia" w:cs="Times New Roman"/>
                <w:sz w:val="21"/>
                <w:szCs w:val="21"/>
                <w:lang w:val="en-US" w:eastAsia="zh-CN"/>
              </w:rPr>
            </w:pPr>
            <w:r>
              <w:rPr>
                <w:rFonts w:hint="eastAsia" w:cs="Times New Roman"/>
                <w:sz w:val="21"/>
                <w:szCs w:val="21"/>
                <w:lang w:val="en-US" w:eastAsia="zh-CN"/>
              </w:rPr>
              <w:t>4. 提供培训、指导等服务。</w:t>
            </w:r>
          </w:p>
          <w:p w14:paraId="4F1DE66F">
            <w:pPr>
              <w:spacing w:line="360" w:lineRule="auto"/>
              <w:ind w:firstLine="420" w:firstLineChars="200"/>
              <w:rPr>
                <w:rFonts w:hint="eastAsia" w:cs="Times New Roman"/>
                <w:sz w:val="21"/>
                <w:szCs w:val="21"/>
                <w:lang w:val="en-US" w:eastAsia="zh-CN"/>
              </w:rPr>
            </w:pPr>
            <w:r>
              <w:rPr>
                <w:rFonts w:hint="eastAsia" w:cs="Times New Roman"/>
                <w:sz w:val="21"/>
                <w:szCs w:val="21"/>
                <w:lang w:val="en-US" w:eastAsia="zh-CN"/>
              </w:rPr>
              <w:t>5. 如遇机房搬迁，提供售后免费的搬迁服务。</w:t>
            </w:r>
          </w:p>
          <w:p w14:paraId="27B3CF91">
            <w:pPr>
              <w:spacing w:line="360" w:lineRule="auto"/>
              <w:ind w:firstLine="420" w:firstLineChars="200"/>
              <w:rPr>
                <w:rFonts w:hint="eastAsia" w:cs="Times New Roman"/>
                <w:sz w:val="21"/>
                <w:szCs w:val="21"/>
                <w:lang w:val="en-US" w:eastAsia="zh-CN"/>
              </w:rPr>
            </w:pPr>
            <w:r>
              <w:rPr>
                <w:rFonts w:hint="eastAsia" w:cs="Times New Roman"/>
                <w:sz w:val="21"/>
                <w:szCs w:val="21"/>
                <w:lang w:val="en-US" w:eastAsia="zh-CN"/>
              </w:rPr>
              <w:t>6. 中标公司根据医院要求为医院培训管理人员，使得部分问题可以由客户技术人员在第一时间得到解决。包括功能配置、字典维护、参数调整等正常的维护工作。</w:t>
            </w:r>
          </w:p>
          <w:p w14:paraId="1588E940">
            <w:pPr>
              <w:spacing w:line="360" w:lineRule="auto"/>
              <w:ind w:firstLine="420" w:firstLineChars="200"/>
              <w:rPr>
                <w:rFonts w:hint="eastAsia" w:cs="Times New Roman"/>
                <w:sz w:val="21"/>
                <w:szCs w:val="21"/>
                <w:lang w:val="en-US" w:eastAsia="zh-CN"/>
              </w:rPr>
            </w:pPr>
            <w:r>
              <w:rPr>
                <w:rFonts w:hint="eastAsia" w:cs="Times New Roman"/>
                <w:sz w:val="21"/>
                <w:szCs w:val="21"/>
                <w:lang w:val="en-US" w:eastAsia="zh-CN"/>
              </w:rPr>
              <w:t>7. 提供电话咨询，解答客户在系统使用、维护过程中遇到的问题，及时提出解决问题的建议和操作方法。</w:t>
            </w:r>
          </w:p>
          <w:p w14:paraId="074EAD58">
            <w:pPr>
              <w:spacing w:line="360" w:lineRule="auto"/>
              <w:ind w:firstLine="420" w:firstLineChars="200"/>
              <w:rPr>
                <w:rFonts w:hint="eastAsia" w:cs="Times New Roman"/>
                <w:sz w:val="21"/>
                <w:szCs w:val="21"/>
                <w:lang w:val="en-US" w:eastAsia="zh-CN"/>
              </w:rPr>
            </w:pPr>
            <w:r>
              <w:rPr>
                <w:rFonts w:hint="eastAsia" w:cs="Times New Roman"/>
                <w:sz w:val="21"/>
                <w:szCs w:val="21"/>
                <w:lang w:val="en-US" w:eastAsia="zh-CN"/>
              </w:rPr>
              <w:t>8. 提供远程在线诊断和故障排除：对于电话咨询无法解决的问题，通过远程手段登录到用户网络系统进行的故障诊断和故障排除。远程无法解决时，需现场处理。</w:t>
            </w:r>
          </w:p>
          <w:p w14:paraId="1FD9E352">
            <w:pPr>
              <w:spacing w:line="360" w:lineRule="auto"/>
              <w:ind w:firstLine="420" w:firstLineChars="200"/>
              <w:rPr>
                <w:rFonts w:hint="eastAsia" w:cs="Times New Roman"/>
                <w:sz w:val="21"/>
                <w:szCs w:val="21"/>
                <w:lang w:val="en-US" w:eastAsia="zh-CN"/>
              </w:rPr>
            </w:pPr>
            <w:r>
              <w:rPr>
                <w:rFonts w:hint="eastAsia" w:cs="Times New Roman"/>
                <w:sz w:val="21"/>
                <w:szCs w:val="21"/>
                <w:lang w:val="en-US" w:eastAsia="zh-CN"/>
              </w:rPr>
              <w:t>9.售后服务时间：</w:t>
            </w:r>
          </w:p>
          <w:p w14:paraId="0E758F13">
            <w:pPr>
              <w:spacing w:line="360" w:lineRule="auto"/>
              <w:ind w:firstLine="420" w:firstLineChars="200"/>
              <w:rPr>
                <w:rFonts w:hint="eastAsia" w:cs="Times New Roman"/>
                <w:sz w:val="21"/>
                <w:szCs w:val="21"/>
                <w:lang w:val="en-US" w:eastAsia="zh-CN"/>
              </w:rPr>
            </w:pPr>
            <w:r>
              <w:rPr>
                <w:rFonts w:hint="eastAsia" w:cs="Times New Roman"/>
                <w:sz w:val="21"/>
                <w:szCs w:val="21"/>
                <w:lang w:val="en-US" w:eastAsia="zh-CN"/>
              </w:rPr>
              <w:t>（1）正常服务时间：即医院正常上班时间，目前规定如下，每周星期一至星期五上午8：00至下午18：00（除国家法定的节假日外）；</w:t>
            </w:r>
          </w:p>
          <w:p w14:paraId="6E5E11DE">
            <w:pPr>
              <w:spacing w:line="360" w:lineRule="auto"/>
              <w:ind w:firstLine="420" w:firstLineChars="200"/>
              <w:rPr>
                <w:rFonts w:hint="eastAsia" w:cs="Times New Roman"/>
                <w:sz w:val="21"/>
                <w:szCs w:val="21"/>
                <w:lang w:val="en-US" w:eastAsia="zh-CN"/>
              </w:rPr>
            </w:pPr>
            <w:r>
              <w:rPr>
                <w:rFonts w:hint="eastAsia" w:cs="Times New Roman"/>
                <w:sz w:val="21"/>
                <w:szCs w:val="21"/>
                <w:lang w:val="en-US" w:eastAsia="zh-CN"/>
              </w:rPr>
              <w:t xml:space="preserve">（2）值班服务时间：在公司非工作时间，医院正常工作时间内，公司电话安排技术人员值班，为客户提供必要的服务支持； </w:t>
            </w:r>
          </w:p>
          <w:p w14:paraId="4FE6B958">
            <w:pPr>
              <w:spacing w:line="360" w:lineRule="auto"/>
              <w:ind w:firstLine="420" w:firstLineChars="200"/>
              <w:rPr>
                <w:rFonts w:hint="eastAsia" w:ascii="宋体" w:hAnsi="宋体" w:eastAsia="宋体" w:cs="宋体"/>
                <w:sz w:val="21"/>
                <w:szCs w:val="21"/>
                <w:lang w:val="en-US" w:eastAsia="zh-CN"/>
              </w:rPr>
            </w:pPr>
            <w:r>
              <w:rPr>
                <w:rFonts w:hint="eastAsia" w:cs="Times New Roman"/>
                <w:sz w:val="21"/>
                <w:szCs w:val="21"/>
                <w:lang w:val="en-US" w:eastAsia="zh-CN"/>
              </w:rPr>
              <w:t>（3）紧急服务时间：客户发生严重问题，部分或全部工作无法开展，且影响医院正常的工作职能，可7*24小时要求紧急服务，不管是否工作时间，远程10分钟内响应、由于服务器等原因遇到重大事故工程师2小时到现场。严重问题是指：服务器方面的紧急故障，或临床业务无法开展的，并远程无法解决的，公司组织专人到现场解决问题。</w:t>
            </w:r>
          </w:p>
        </w:tc>
      </w:tr>
    </w:tbl>
    <w:p w14:paraId="67C6D471">
      <w:pPr>
        <w:bidi w:val="0"/>
        <w:rPr>
          <w:rFonts w:hint="eastAsia"/>
        </w:rPr>
      </w:pPr>
      <w:bookmarkStart w:id="0" w:name="_GoBack"/>
      <w:bookmarkEnd w:id="0"/>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A3F94D97-7424-4C0F-910F-7D0921DD6987}"/>
  </w:font>
  <w:font w:name="方正小标宋简体">
    <w:panose1 w:val="03000509000000000000"/>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KSOF7FC4CF2A">
    <w:panose1 w:val="020B0604020202020204"/>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D04"/>
    <w:rsid w:val="002A3946"/>
    <w:rsid w:val="00663F69"/>
    <w:rsid w:val="00783CAB"/>
    <w:rsid w:val="007F3D04"/>
    <w:rsid w:val="00CD1532"/>
    <w:rsid w:val="00F3008E"/>
    <w:rsid w:val="033F4603"/>
    <w:rsid w:val="03595555"/>
    <w:rsid w:val="03ED2F10"/>
    <w:rsid w:val="053444A7"/>
    <w:rsid w:val="054162A1"/>
    <w:rsid w:val="05A81B2B"/>
    <w:rsid w:val="066319D9"/>
    <w:rsid w:val="06B34F7C"/>
    <w:rsid w:val="07291B3C"/>
    <w:rsid w:val="0B347037"/>
    <w:rsid w:val="0B547E1B"/>
    <w:rsid w:val="0BC865D8"/>
    <w:rsid w:val="0D187F42"/>
    <w:rsid w:val="0D967279"/>
    <w:rsid w:val="192D5062"/>
    <w:rsid w:val="1CE42564"/>
    <w:rsid w:val="1EAC16B0"/>
    <w:rsid w:val="1F310F62"/>
    <w:rsid w:val="248636AC"/>
    <w:rsid w:val="25F32186"/>
    <w:rsid w:val="27103A72"/>
    <w:rsid w:val="2D747FC5"/>
    <w:rsid w:val="30586073"/>
    <w:rsid w:val="3247030F"/>
    <w:rsid w:val="33C30645"/>
    <w:rsid w:val="35313C20"/>
    <w:rsid w:val="36A2716E"/>
    <w:rsid w:val="37895702"/>
    <w:rsid w:val="3ABA79F9"/>
    <w:rsid w:val="3D4E67DB"/>
    <w:rsid w:val="3F80084C"/>
    <w:rsid w:val="45975739"/>
    <w:rsid w:val="462A7E65"/>
    <w:rsid w:val="46F03591"/>
    <w:rsid w:val="48F40C37"/>
    <w:rsid w:val="4AF15640"/>
    <w:rsid w:val="4DCF4DDA"/>
    <w:rsid w:val="4DD802BF"/>
    <w:rsid w:val="4E09454A"/>
    <w:rsid w:val="4E1C1427"/>
    <w:rsid w:val="587A516D"/>
    <w:rsid w:val="58F130E8"/>
    <w:rsid w:val="5C2E61DE"/>
    <w:rsid w:val="5C473312"/>
    <w:rsid w:val="5E095636"/>
    <w:rsid w:val="5F351333"/>
    <w:rsid w:val="5FB52C88"/>
    <w:rsid w:val="602B1843"/>
    <w:rsid w:val="60381A3D"/>
    <w:rsid w:val="64D7757D"/>
    <w:rsid w:val="64F775D6"/>
    <w:rsid w:val="673F7A07"/>
    <w:rsid w:val="683F57E5"/>
    <w:rsid w:val="69EA5DD9"/>
    <w:rsid w:val="6B705AE9"/>
    <w:rsid w:val="6CD16253"/>
    <w:rsid w:val="6DE03A44"/>
    <w:rsid w:val="6F4C4CB4"/>
    <w:rsid w:val="71754026"/>
    <w:rsid w:val="71861B86"/>
    <w:rsid w:val="738041AC"/>
    <w:rsid w:val="75C77F47"/>
    <w:rsid w:val="76480BCC"/>
    <w:rsid w:val="76BD6253"/>
    <w:rsid w:val="77D11C69"/>
    <w:rsid w:val="790A575E"/>
    <w:rsid w:val="7BBA0256"/>
    <w:rsid w:val="7EB4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paragraph" w:styleId="5">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6">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Default"/>
    <w:next w:val="4"/>
    <w:qFormat/>
    <w:uiPriority w:val="0"/>
    <w:pPr>
      <w:widowControl w:val="0"/>
      <w:autoSpaceDE w:val="0"/>
      <w:autoSpaceDN w:val="0"/>
      <w:adjustRightInd w:val="0"/>
    </w:pPr>
    <w:rPr>
      <w:rFonts w:ascii="宋体" w:eastAsia="宋体" w:cs="宋体" w:hAnsiTheme="minorHAnsi"/>
      <w:color w:val="000000"/>
      <w:kern w:val="0"/>
      <w:sz w:val="24"/>
      <w:szCs w:val="24"/>
      <w:lang w:val="en-US" w:eastAsia="zh-CN" w:bidi="ar-SA"/>
    </w:rPr>
  </w:style>
  <w:style w:type="paragraph" w:customStyle="1" w:styleId="4">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styleId="7">
    <w:name w:val="Body Text Indent"/>
    <w:basedOn w:val="1"/>
    <w:next w:val="8"/>
    <w:qFormat/>
    <w:uiPriority w:val="0"/>
    <w:pPr>
      <w:spacing w:after="120"/>
      <w:ind w:left="420" w:leftChars="200"/>
    </w:pPr>
    <w:rPr>
      <w:sz w:val="21"/>
      <w:szCs w:val="24"/>
    </w:rPr>
  </w:style>
  <w:style w:type="paragraph" w:styleId="8">
    <w:name w:val="Body Text First Indent 2"/>
    <w:basedOn w:val="7"/>
    <w:next w:val="1"/>
    <w:unhideWhenUsed/>
    <w:qFormat/>
    <w:uiPriority w:val="99"/>
    <w:pPr>
      <w:widowControl w:val="0"/>
      <w:ind w:firstLine="420" w:firstLineChars="200"/>
      <w:jc w:val="both"/>
    </w:pPr>
    <w:rPr>
      <w:rFonts w:ascii="Times New Roman" w:hAnsi="Times New Roman" w:eastAsia="宋体" w:cs="Times New Roman"/>
      <w:kern w:val="2"/>
      <w:sz w:val="32"/>
      <w:szCs w:val="24"/>
      <w:lang w:val="en-US" w:eastAsia="zh-CN" w:bidi="ar-SA"/>
    </w:rPr>
  </w:style>
  <w:style w:type="paragraph" w:styleId="9">
    <w:name w:val="footer"/>
    <w:basedOn w:val="1"/>
    <w:link w:val="17"/>
    <w:qFormat/>
    <w:uiPriority w:val="0"/>
    <w:pPr>
      <w:tabs>
        <w:tab w:val="center" w:pos="4153"/>
        <w:tab w:val="right" w:pos="8306"/>
      </w:tabs>
      <w:snapToGrid w:val="0"/>
      <w:spacing w:line="240" w:lineRule="auto"/>
      <w:jc w:val="left"/>
    </w:pPr>
    <w:rPr>
      <w:sz w:val="18"/>
      <w:szCs w:val="18"/>
    </w:rPr>
  </w:style>
  <w:style w:type="paragraph" w:styleId="10">
    <w:name w:val="header"/>
    <w:basedOn w:val="1"/>
    <w:link w:val="16"/>
    <w:qFormat/>
    <w:uiPriority w:val="0"/>
    <w:pPr>
      <w:tabs>
        <w:tab w:val="center" w:pos="4153"/>
        <w:tab w:val="right" w:pos="8306"/>
      </w:tabs>
      <w:snapToGrid w:val="0"/>
      <w:spacing w:line="240" w:lineRule="auto"/>
      <w:jc w:val="center"/>
    </w:pPr>
    <w:rPr>
      <w:sz w:val="18"/>
      <w:szCs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character" w:customStyle="1" w:styleId="16">
    <w:name w:val="页眉 字符"/>
    <w:basedOn w:val="13"/>
    <w:link w:val="10"/>
    <w:qFormat/>
    <w:uiPriority w:val="0"/>
    <w:rPr>
      <w:rFonts w:ascii="Calibri" w:hAnsi="Calibri"/>
      <w:kern w:val="2"/>
      <w:sz w:val="18"/>
      <w:szCs w:val="18"/>
    </w:rPr>
  </w:style>
  <w:style w:type="character" w:customStyle="1" w:styleId="17">
    <w:name w:val="页脚 字符"/>
    <w:basedOn w:val="13"/>
    <w:link w:val="9"/>
    <w:qFormat/>
    <w:uiPriority w:val="0"/>
    <w:rPr>
      <w:rFonts w:ascii="Calibri" w:hAnsi="Calibri"/>
      <w:kern w:val="2"/>
      <w:sz w:val="18"/>
      <w:szCs w:val="18"/>
    </w:rPr>
  </w:style>
  <w:style w:type="paragraph" w:customStyle="1" w:styleId="18">
    <w:name w:val="列出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1174</Words>
  <Characters>1191</Characters>
  <Lines>1</Lines>
  <Paragraphs>1</Paragraphs>
  <TotalTime>9</TotalTime>
  <ScaleCrop>false</ScaleCrop>
  <LinksUpToDate>false</LinksUpToDate>
  <CharactersWithSpaces>1194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2025-02-18T08:48:00Z</dcterms:created>
  <dc:creator>Administrator</dc:creator>
  <cp:lastModifiedBy>微信用户</cp:lastModifiedBy>
  <cp:lastPrinted>2025-06-22T06:29:00Z</cp:lastPrinted>
  <dcterms:modified xsi:type="dcterms:W3CDTF">2026-11-03T13:46:28Z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eyJoZGlkIjoiZTRiNjVhYTllYWUwMDIyODUxNzkzMTBjY2I5MDk3ZmUiLCJ1c2VySWQiOiIxMjczMDI1NTE1In0=</vt:lpwstr>
  </property>
  <property fmtid="{D5CDD505-2E9C-101B-9397-08002B2CF9AE}" pid="4" name="ICV">
    <vt:lpwstr>7517C67526504CC5ABF2AE3CE5194EB2_13</vt:lpwstr>
  </property>
</Properties>
</file>